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82" w:rsidRPr="00D26DCA" w:rsidRDefault="00730282" w:rsidP="0073028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730282" w:rsidRPr="00D26DCA" w:rsidRDefault="00730282" w:rsidP="0073028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26DCA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Attachment No. 1 to Rector’s ordinance No.</w:t>
      </w:r>
      <w:r w:rsidR="00196019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</w:t>
      </w:r>
      <w:r w:rsidRPr="00D26DCA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/2016</w:t>
      </w:r>
    </w:p>
    <w:p w:rsidR="00730282" w:rsidRPr="00D26DCA" w:rsidRDefault="00730282" w:rsidP="00730282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en-GB" w:eastAsia="ar-SA"/>
        </w:rPr>
      </w:pPr>
    </w:p>
    <w:p w:rsidR="00730282" w:rsidRPr="00D26DCA" w:rsidRDefault="00730282" w:rsidP="0073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D26DCA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730282" w:rsidRPr="00D26DCA" w:rsidRDefault="00730282" w:rsidP="0073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86"/>
        <w:gridCol w:w="1318"/>
        <w:gridCol w:w="5568"/>
      </w:tblGrid>
      <w:tr w:rsidR="00730282" w:rsidRPr="00D26DCA" w:rsidTr="008A3EA7">
        <w:trPr>
          <w:trHeight w:val="27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282" w:rsidRPr="00D26DCA" w:rsidRDefault="00730282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282" w:rsidRPr="00D26DCA" w:rsidRDefault="00730282" w:rsidP="00044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0912-7LEK-C</w:t>
            </w:r>
            <w:r w:rsidR="000442ED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5.12-CK</w:t>
            </w:r>
          </w:p>
        </w:tc>
      </w:tr>
      <w:tr w:rsidR="00730282" w:rsidRPr="00D26DCA" w:rsidTr="008A3EA7">
        <w:trPr>
          <w:trHeight w:val="276"/>
        </w:trPr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282" w:rsidRPr="00D26DCA" w:rsidRDefault="00730282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D26DCA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282" w:rsidRPr="00D26DCA" w:rsidRDefault="00730282" w:rsidP="00730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282" w:rsidRPr="00D26DCA" w:rsidRDefault="00730282" w:rsidP="00044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proofErr w:type="spellStart"/>
            <w:r w:rsidRPr="00D26DC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Farmakologia</w:t>
            </w:r>
            <w:proofErr w:type="spellEnd"/>
            <w:r w:rsidRPr="00D26DC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</w:t>
            </w:r>
            <w:proofErr w:type="spellStart"/>
            <w:r w:rsidR="000442ED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kliniczna</w:t>
            </w:r>
            <w:proofErr w:type="spellEnd"/>
          </w:p>
        </w:tc>
      </w:tr>
      <w:tr w:rsidR="00730282" w:rsidRPr="00D26DCA" w:rsidTr="008A3EA7">
        <w:trPr>
          <w:trHeight w:val="146"/>
        </w:trPr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282" w:rsidRPr="00D26DCA" w:rsidRDefault="00730282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282" w:rsidRPr="00D26DCA" w:rsidRDefault="00730282" w:rsidP="00730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282" w:rsidRPr="00D26DCA" w:rsidRDefault="000442ED" w:rsidP="00044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Clinical pharmacology</w:t>
            </w:r>
          </w:p>
        </w:tc>
      </w:tr>
    </w:tbl>
    <w:p w:rsidR="00730282" w:rsidRPr="00D26DCA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946546" w:rsidRPr="00946546" w:rsidRDefault="00946546" w:rsidP="0094654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94654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LOCATION OF THE COURSE OF STUDY WITHIN THE SYSTEM OF STUDIES</w:t>
      </w:r>
    </w:p>
    <w:p w:rsidR="00730282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190"/>
      </w:tblGrid>
      <w:tr w:rsidR="00946546" w:rsidRPr="00946546" w:rsidTr="0094654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medical</w:t>
            </w:r>
          </w:p>
        </w:tc>
      </w:tr>
      <w:tr w:rsidR="00946546" w:rsidRPr="00946546" w:rsidTr="0094654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946546" w:rsidRPr="00946546" w:rsidTr="00946546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946546" w:rsidRPr="00946546" w:rsidTr="0094654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946546" w:rsidRPr="005C17E5" w:rsidTr="0094654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Specialization*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5C17E5" w:rsidRDefault="005C17E5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76448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dr hab. n. med. Ewa </w:t>
            </w:r>
            <w:proofErr w:type="spellStart"/>
            <w:r w:rsidRPr="0076448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Orlewska</w:t>
            </w:r>
            <w:proofErr w:type="spellEnd"/>
            <w:r w:rsidRPr="0076448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, </w:t>
            </w:r>
            <w:proofErr w:type="spellStart"/>
            <w:r w:rsidRPr="0076448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prof</w:t>
            </w:r>
            <w:proofErr w:type="spellEnd"/>
            <w:r w:rsidRPr="0076448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UJK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, dr Piotr Rafalski</w:t>
            </w:r>
            <w:bookmarkStart w:id="0" w:name="_GoBack"/>
            <w:bookmarkEnd w:id="0"/>
          </w:p>
        </w:tc>
      </w:tr>
      <w:tr w:rsidR="00946546" w:rsidRPr="00946546" w:rsidTr="0094654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Unit running the course of study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54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Collegium </w:t>
            </w:r>
            <w:proofErr w:type="spellStart"/>
            <w:r w:rsidRPr="0094654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Medicum</w:t>
            </w:r>
            <w:proofErr w:type="spellEnd"/>
          </w:p>
        </w:tc>
      </w:tr>
    </w:tbl>
    <w:p w:rsidR="00946546" w:rsidRPr="00946546" w:rsidRDefault="00946546" w:rsidP="009465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94654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162"/>
      </w:tblGrid>
      <w:tr w:rsidR="00946546" w:rsidRPr="00946546" w:rsidTr="00946546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English</w:t>
            </w:r>
          </w:p>
        </w:tc>
      </w:tr>
      <w:tr w:rsidR="00946546" w:rsidRPr="00946546" w:rsidTr="00946546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Pharmacology and tox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i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cology</w:t>
            </w:r>
          </w:p>
        </w:tc>
      </w:tr>
    </w:tbl>
    <w:p w:rsidR="00946546" w:rsidRDefault="00946546" w:rsidP="007302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946546" w:rsidRPr="00946546" w:rsidRDefault="00946546" w:rsidP="0094654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94654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DETAILED CHARACTERISTICS OF THE COURSE OF STUDY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993"/>
        <w:gridCol w:w="6378"/>
      </w:tblGrid>
      <w:tr w:rsidR="00946546" w:rsidRPr="00D26DCA" w:rsidTr="008A3EA7">
        <w:trPr>
          <w:trHeight w:val="25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numPr>
                <w:ilvl w:val="1"/>
                <w:numId w:val="1"/>
              </w:numPr>
              <w:tabs>
                <w:tab w:val="clear" w:pos="-76"/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Lecture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s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2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h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; classes: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25h</w:t>
            </w:r>
          </w:p>
        </w:tc>
      </w:tr>
      <w:tr w:rsidR="00946546" w:rsidRPr="00D26DCA" w:rsidTr="008A3EA7">
        <w:trPr>
          <w:trHeight w:val="25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numPr>
                <w:ilvl w:val="1"/>
                <w:numId w:val="1"/>
              </w:numPr>
              <w:tabs>
                <w:tab w:val="clear" w:pos="-76"/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Lecture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s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and classes 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– courses in teaching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rooms of the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UJK</w:t>
            </w:r>
          </w:p>
        </w:tc>
      </w:tr>
      <w:tr w:rsidR="00946546" w:rsidRPr="00D26DCA" w:rsidTr="008A3EA7">
        <w:trPr>
          <w:trHeight w:val="23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numPr>
                <w:ilvl w:val="1"/>
                <w:numId w:val="1"/>
              </w:numPr>
              <w:tabs>
                <w:tab w:val="clear" w:pos="-76"/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AD2DD2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Written final exam; classes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–</w:t>
            </w: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test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</w:tc>
      </w:tr>
      <w:tr w:rsidR="00946546" w:rsidRPr="00D26DCA" w:rsidTr="008A3EA7">
        <w:trPr>
          <w:trHeight w:val="25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numPr>
                <w:ilvl w:val="1"/>
                <w:numId w:val="1"/>
              </w:numPr>
              <w:tabs>
                <w:tab w:val="clear" w:pos="-76"/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Conversational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lecture, discussion, case study.</w:t>
            </w:r>
          </w:p>
        </w:tc>
      </w:tr>
      <w:tr w:rsidR="00946546" w:rsidRPr="00D26DCA" w:rsidTr="008A3EA7">
        <w:trPr>
          <w:trHeight w:val="25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29121C" w:rsidRDefault="00946546" w:rsidP="00946546">
            <w:pPr>
              <w:numPr>
                <w:ilvl w:val="0"/>
                <w:numId w:val="7"/>
              </w:numPr>
              <w:spacing w:after="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</w:pPr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„Basic and clinical pharmacology” 14th Ed. B.C. </w:t>
            </w:r>
            <w:proofErr w:type="spellStart"/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>Katzung</w:t>
            </w:r>
            <w:proofErr w:type="spellEnd"/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 2017 published by McGraw Hill Education Lange </w:t>
            </w:r>
          </w:p>
          <w:p w:rsidR="00946546" w:rsidRPr="0029121C" w:rsidRDefault="00946546" w:rsidP="00946546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>“Brenner and Steven’s pharmacology”, G. M. Brenner and C. Stevens 5th Ed. (2017) Elsevier</w:t>
            </w:r>
          </w:p>
        </w:tc>
      </w:tr>
      <w:tr w:rsidR="00946546" w:rsidRPr="00D26DCA" w:rsidTr="008A3EA7">
        <w:trPr>
          <w:trHeight w:val="157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Further reading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29121C" w:rsidRDefault="00946546" w:rsidP="00946546">
            <w:pPr>
              <w:numPr>
                <w:ilvl w:val="0"/>
                <w:numId w:val="7"/>
              </w:numPr>
              <w:spacing w:after="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</w:pPr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Lippincott's Illustrated Reviews: Pharmacology”, 6th Ed. (2014), Wolters Kluwer </w:t>
            </w:r>
          </w:p>
          <w:p w:rsidR="00946546" w:rsidRPr="0029121C" w:rsidRDefault="00946546" w:rsidP="00946546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“Goodman and Gilman’s The Pharmacology Basis of Therapeutics” 13th Ed. (2017) </w:t>
            </w:r>
            <w:proofErr w:type="spellStart"/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>Brunton</w:t>
            </w:r>
            <w:proofErr w:type="spellEnd"/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 et al., McGraw Hill</w:t>
            </w:r>
          </w:p>
        </w:tc>
      </w:tr>
    </w:tbl>
    <w:p w:rsidR="00730282" w:rsidRPr="00D26DCA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946546" w:rsidRPr="00946546" w:rsidRDefault="00946546" w:rsidP="0094654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94654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OBJECTIVES, SYLLABUS CONTENT AND INTENDED LEARNING OUTCOMES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30282" w:rsidRPr="00D26DCA" w:rsidTr="008A3EA7">
        <w:trPr>
          <w:trHeight w:val="117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282" w:rsidRPr="00D26DCA" w:rsidRDefault="00730282" w:rsidP="0094654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ar-SA"/>
              </w:rPr>
              <w:t xml:space="preserve">Course objectives </w:t>
            </w:r>
            <w:r w:rsidRPr="00D26D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ar-SA"/>
              </w:rPr>
              <w:t>(including form of classes</w:t>
            </w:r>
            <w:r w:rsidR="00B43D96" w:rsidRPr="00D26D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ar-SA"/>
              </w:rPr>
              <w:t>: lecture, classes)</w:t>
            </w:r>
          </w:p>
          <w:p w:rsidR="00043E3A" w:rsidRDefault="00043E3A" w:rsidP="0073028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</w:p>
          <w:p w:rsidR="00043E3A" w:rsidRDefault="009E4DE7" w:rsidP="0073028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The aim of the </w:t>
            </w:r>
            <w:r w:rsidR="00043E3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course of clinical pharmacology is teaching medical students about fundamentals of clinical pharmacology as a translational scientific discipline focused on rational drug development and utilization.</w:t>
            </w:r>
          </w:p>
          <w:p w:rsidR="003C7FEC" w:rsidRDefault="003C7FEC" w:rsidP="0073028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The course provides</w:t>
            </w:r>
            <w:r w:rsidR="006E0E17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 introductory review of pharmacokinetics, drug metabolism, pharmacogenetics, adverse events monitoring, pharmacotherapy in special populations, drug discovery and development.</w:t>
            </w:r>
          </w:p>
          <w:p w:rsidR="00730282" w:rsidRPr="00D26DCA" w:rsidRDefault="003C7FEC" w:rsidP="003C7FE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A</w:t>
            </w:r>
            <w:r w:rsidR="006E0E17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fter completing this program the students should be able to: 1) solve the </w:t>
            </w:r>
            <w:proofErr w:type="spellStart"/>
            <w:r w:rsidR="006E0E17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therapeutical</w:t>
            </w:r>
            <w:proofErr w:type="spellEnd"/>
            <w:r w:rsidR="006E0E17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 problems, 2) individualize the therapy according to the needs of particular patient and 3) critically assess professional publications</w:t>
            </w:r>
          </w:p>
        </w:tc>
      </w:tr>
      <w:tr w:rsidR="00730282" w:rsidRPr="00D26DCA" w:rsidTr="008A3EA7">
        <w:trPr>
          <w:trHeight w:val="117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282" w:rsidRPr="00D26DCA" w:rsidRDefault="001115EB" w:rsidP="001115EB">
            <w:pPr>
              <w:snapToGrid w:val="0"/>
              <w:spacing w:after="0" w:line="240" w:lineRule="auto"/>
              <w:ind w:firstLine="281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GB" w:eastAsia="ar-SA"/>
              </w:rPr>
              <w:t>4.2.</w:t>
            </w:r>
            <w:r w:rsidR="00730282" w:rsidRPr="00D26D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GB" w:eastAsia="ar-SA"/>
              </w:rPr>
              <w:t xml:space="preserve">Detailed syllabus </w:t>
            </w:r>
            <w:r w:rsidR="00730282" w:rsidRPr="00D26D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ar-SA"/>
              </w:rPr>
              <w:t>(including form of classes)</w:t>
            </w:r>
          </w:p>
          <w:p w:rsidR="00D62CA1" w:rsidRDefault="00D62CA1" w:rsidP="00D62C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</w:pPr>
          </w:p>
          <w:p w:rsidR="005C410C" w:rsidRPr="00D26DCA" w:rsidRDefault="005C410C" w:rsidP="00D62C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Lectures</w:t>
            </w:r>
          </w:p>
          <w:p w:rsidR="00053D41" w:rsidRPr="00050D3E" w:rsidRDefault="00053D41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proofErr w:type="spellStart"/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Pharmacoeconomics</w:t>
            </w:r>
            <w:proofErr w:type="spellEnd"/>
          </w:p>
          <w:p w:rsidR="00053D41" w:rsidRPr="00050D3E" w:rsidRDefault="00053D41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Good clinical practice. Ethical aspects of clinical trials</w:t>
            </w:r>
          </w:p>
          <w:p w:rsidR="00053D41" w:rsidRPr="00050D3E" w:rsidRDefault="00387458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Clinical trials of drugs.</w:t>
            </w:r>
          </w:p>
          <w:p w:rsidR="00050D3E" w:rsidRPr="00050D3E" w:rsidRDefault="00050D3E" w:rsidP="00050D3E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Pharmacogenetics and pharmacogenomics</w:t>
            </w:r>
          </w:p>
          <w:p w:rsidR="00050D3E" w:rsidRPr="00050D3E" w:rsidRDefault="00050D3E" w:rsidP="00050D3E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Personalized medicine</w:t>
            </w:r>
          </w:p>
          <w:p w:rsidR="005C410C" w:rsidRPr="00050D3E" w:rsidRDefault="00F57284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Adverse drug reactions, including consequences of drug interactions</w:t>
            </w:r>
          </w:p>
          <w:p w:rsidR="002A2E78" w:rsidRPr="00050D3E" w:rsidRDefault="00F57284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lastRenderedPageBreak/>
              <w:t xml:space="preserve">Changes of drug actions due to abnormal pharmacokinetics in disease </w:t>
            </w:r>
          </w:p>
          <w:p w:rsidR="002A2E78" w:rsidRPr="00050D3E" w:rsidRDefault="00F57284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Impact of environmental factors and circadian rhythm on drug action</w:t>
            </w:r>
          </w:p>
          <w:p w:rsidR="002A2E78" w:rsidRPr="00050D3E" w:rsidRDefault="002A2E78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Individualisation of pharmacotherapy in children and elderly</w:t>
            </w:r>
          </w:p>
          <w:p w:rsidR="0063393B" w:rsidRPr="00050D3E" w:rsidRDefault="0063393B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Optimization of pharmacotherapy in pregnant women</w:t>
            </w:r>
          </w:p>
          <w:p w:rsidR="002A2E78" w:rsidRPr="00050D3E" w:rsidRDefault="002A2E78" w:rsidP="005C41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</w:p>
          <w:p w:rsidR="005C410C" w:rsidRPr="00050D3E" w:rsidRDefault="005C410C" w:rsidP="005C41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Classes</w:t>
            </w:r>
          </w:p>
          <w:p w:rsidR="00730282" w:rsidRPr="00050D3E" w:rsidRDefault="007B5C90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Pharmacovigilance</w:t>
            </w:r>
          </w:p>
          <w:p w:rsidR="007B5C90" w:rsidRPr="00050D3E" w:rsidRDefault="007B5C90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Basic pharmacokinetic calculations</w:t>
            </w:r>
          </w:p>
          <w:p w:rsidR="00050D3E" w:rsidRPr="00050D3E" w:rsidRDefault="00050D3E" w:rsidP="00050D3E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Therapeutic drug monitoring</w:t>
            </w:r>
          </w:p>
          <w:p w:rsidR="007B5C90" w:rsidRPr="00050D3E" w:rsidRDefault="007B5C90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Analysis of Summary of Product Characteristics; critical assessment of information about drugs</w:t>
            </w:r>
          </w:p>
          <w:p w:rsidR="00184C5F" w:rsidRPr="00050D3E" w:rsidRDefault="00184C5F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Pharmacotherapy </w:t>
            </w:r>
            <w:r w:rsidR="00F330A1"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of specific systems (cardiovascular, respiratory, gastro-intestinal, </w:t>
            </w:r>
            <w:r w:rsidR="002A2E78"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CNS)</w:t>
            </w:r>
          </w:p>
          <w:p w:rsidR="00050D3E" w:rsidRDefault="00050D3E" w:rsidP="00050D3E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Effective and safe pain management</w:t>
            </w:r>
          </w:p>
          <w:p w:rsidR="002A2E78" w:rsidRPr="00CD7EA7" w:rsidRDefault="004D6357" w:rsidP="00CD7EA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Rational chemotherapy</w:t>
            </w:r>
          </w:p>
        </w:tc>
      </w:tr>
    </w:tbl>
    <w:p w:rsidR="00730282" w:rsidRPr="00D26DCA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5C410C" w:rsidRPr="00D26DCA" w:rsidRDefault="00946546" w:rsidP="00946546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94654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pl-PL"/>
        </w:rPr>
        <w:t>Intended learning outcomes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7145"/>
        <w:gridCol w:w="1275"/>
      </w:tblGrid>
      <w:tr w:rsidR="00946546" w:rsidRPr="00D26DCA" w:rsidTr="008A3EA7">
        <w:trPr>
          <w:cantSplit/>
          <w:trHeight w:val="28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546" w:rsidRPr="00946546" w:rsidRDefault="00946546" w:rsidP="0094654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46" w:rsidRPr="00946546" w:rsidRDefault="00946546" w:rsidP="009465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6" w:rsidRPr="00946546" w:rsidRDefault="00946546" w:rsidP="009465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Relation to teaching</w:t>
            </w:r>
          </w:p>
          <w:p w:rsidR="00946546" w:rsidRPr="00946546" w:rsidRDefault="00946546" w:rsidP="009465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946546" w:rsidRPr="00D26DCA" w:rsidTr="008A3EA7">
        <w:trPr>
          <w:trHeight w:val="2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46" w:rsidRPr="00946546" w:rsidRDefault="00946546" w:rsidP="009465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within the scope of  </w:t>
            </w:r>
            <w:r w:rsidRPr="009465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KNOWLEDGE</w:t>
            </w:r>
            <w:r w:rsidRPr="009465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the graduate knows and understands: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630F32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the basic principles of pharmacotherapy of diseases of the elderly;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E.W10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Lists indications for the implementing of monitoring therapy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E.W40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Defines basic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pharmacoeconomic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concepts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E.W41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  <w:tr w:rsidR="00946546" w:rsidRPr="00D26DCA" w:rsidTr="008A3EA7">
        <w:trPr>
          <w:trHeight w:val="2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within the scope of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</w:t>
            </w: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ABILITIES: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Conducts analysis of the potential side effects of each drug and the interaction between them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E.U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7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Proposes individualization of existing guidelines and other therapeutic treatments in the case of non-effectiveness or contraindications to a standard therapy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.U1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Interprets descriptions of pharmaceutical medicines and critically assesses advertising materials relating to medicines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E.U31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</w:tbl>
    <w:p w:rsidR="00A852AC" w:rsidRDefault="00A852AC">
      <w:pPr>
        <w:rPr>
          <w:lang w:val="en-GB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418"/>
        <w:gridCol w:w="1559"/>
      </w:tblGrid>
      <w:tr w:rsidR="00AA31A2" w:rsidTr="00053D41">
        <w:tc>
          <w:tcPr>
            <w:tcW w:w="5812" w:type="dxa"/>
            <w:gridSpan w:val="3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A31A2">
              <w:rPr>
                <w:rFonts w:ascii="Times New Roman" w:hAnsi="Times New Roman" w:cs="Times New Roman"/>
                <w:lang w:val="en-GB"/>
              </w:rPr>
              <w:t xml:space="preserve">4.4. </w:t>
            </w:r>
            <w:r w:rsidRPr="00AA31A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AA31A2" w:rsidTr="00053D41">
        <w:tc>
          <w:tcPr>
            <w:tcW w:w="2835" w:type="dxa"/>
            <w:vMerge w:val="restart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A31A2">
              <w:rPr>
                <w:rFonts w:ascii="Times New Roman" w:hAnsi="Times New Roman" w:cs="Times New Roman"/>
                <w:b/>
                <w:lang w:val="en-GB"/>
              </w:rPr>
              <w:t>Teaching outcomes</w:t>
            </w:r>
          </w:p>
        </w:tc>
        <w:tc>
          <w:tcPr>
            <w:tcW w:w="2977" w:type="dxa"/>
            <w:gridSpan w:val="2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A31A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Method of assessment</w:t>
            </w:r>
          </w:p>
        </w:tc>
      </w:tr>
      <w:tr w:rsidR="00AA31A2" w:rsidTr="00053D41">
        <w:tc>
          <w:tcPr>
            <w:tcW w:w="2835" w:type="dxa"/>
            <w:vMerge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A31A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Test</w:t>
            </w:r>
          </w:p>
        </w:tc>
      </w:tr>
      <w:tr w:rsidR="00AA31A2" w:rsidTr="00053D41">
        <w:tc>
          <w:tcPr>
            <w:tcW w:w="2835" w:type="dxa"/>
            <w:vMerge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A31A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Form of classes</w:t>
            </w:r>
          </w:p>
        </w:tc>
      </w:tr>
      <w:tr w:rsidR="00AA31A2" w:rsidTr="00053D41">
        <w:tc>
          <w:tcPr>
            <w:tcW w:w="2835" w:type="dxa"/>
            <w:vMerge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11C49" w:rsidTr="00053D41">
        <w:tc>
          <w:tcPr>
            <w:tcW w:w="2835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31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W01</w:t>
            </w:r>
            <w:r w:rsidR="004D63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-W03</w:t>
            </w:r>
          </w:p>
        </w:tc>
        <w:tc>
          <w:tcPr>
            <w:tcW w:w="1418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AA31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1559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AA31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</w:tr>
      <w:tr w:rsidR="00811C49" w:rsidTr="00053D41">
        <w:tc>
          <w:tcPr>
            <w:tcW w:w="2835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31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U01-U03</w:t>
            </w:r>
          </w:p>
        </w:tc>
        <w:tc>
          <w:tcPr>
            <w:tcW w:w="1418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AA31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1559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AA31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</w:tr>
    </w:tbl>
    <w:p w:rsidR="00811C49" w:rsidRDefault="00811C49">
      <w:pPr>
        <w:rPr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720"/>
        <w:gridCol w:w="7630"/>
      </w:tblGrid>
      <w:tr w:rsidR="00730282" w:rsidRPr="00D26DCA" w:rsidTr="008A3EA7">
        <w:trPr>
          <w:trHeight w:val="2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730282" w:rsidRPr="00D26DCA" w:rsidTr="008A3EA7">
        <w:trPr>
          <w:trHeight w:val="2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730282" w:rsidRPr="00D26DCA" w:rsidTr="008A3EA7">
        <w:trPr>
          <w:cantSplit/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282" w:rsidRPr="00D26DCA" w:rsidRDefault="00730282" w:rsidP="0073028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82" w:rsidRPr="00D26DCA" w:rsidRDefault="00847DC8" w:rsidP="0073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achievement 61-68% of the total number of points possible to obtain</w:t>
            </w:r>
          </w:p>
        </w:tc>
      </w:tr>
      <w:tr w:rsidR="00730282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82" w:rsidRPr="00D26DCA" w:rsidRDefault="00847DC8" w:rsidP="008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achievement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76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730282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82" w:rsidRPr="00D26DCA" w:rsidRDefault="00847DC8" w:rsidP="008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77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84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730282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82" w:rsidRPr="00D26DCA" w:rsidRDefault="00847DC8" w:rsidP="00847DC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85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92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730282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82" w:rsidRPr="00D26DCA" w:rsidRDefault="00847DC8" w:rsidP="008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93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100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3F7D0F" w:rsidRPr="00D26DCA" w:rsidTr="008A3EA7">
        <w:trPr>
          <w:cantSplit/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7D0F" w:rsidRPr="00D26DCA" w:rsidRDefault="003F7D0F" w:rsidP="00B172FD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color w:val="000000" w:themeColor="text1"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0F" w:rsidRPr="00D26DCA" w:rsidRDefault="003F7D0F" w:rsidP="008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achievement 61-68% of the total number of points possible to obtain</w:t>
            </w:r>
          </w:p>
        </w:tc>
      </w:tr>
      <w:tr w:rsidR="003F7D0F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0F" w:rsidRPr="00D26DCA" w:rsidRDefault="003F7D0F" w:rsidP="008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achievement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76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3F7D0F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0F" w:rsidRPr="00D26DCA" w:rsidRDefault="003F7D0F" w:rsidP="008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77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84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3F7D0F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0F" w:rsidRPr="00D26DCA" w:rsidRDefault="003F7D0F" w:rsidP="00897D3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85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92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3F7D0F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0F" w:rsidRPr="00D26DCA" w:rsidRDefault="003F7D0F" w:rsidP="008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93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100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</w:tbl>
    <w:p w:rsidR="001D0E1F" w:rsidRPr="00D26DCA" w:rsidRDefault="001D0E1F" w:rsidP="001D0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pl-PL"/>
        </w:rPr>
      </w:pPr>
    </w:p>
    <w:p w:rsidR="00CD7EA7" w:rsidRDefault="00CD7EA7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30282" w:rsidRPr="00D26DCA" w:rsidRDefault="00730282" w:rsidP="004C757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26DC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BALANCE OF ECTS</w:t>
      </w:r>
      <w:r w:rsidR="00196019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  <w:r w:rsidRPr="00D26DC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CREDITS – STUDENT’S WORK INPUT 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2597"/>
      </w:tblGrid>
      <w:tr w:rsidR="00730282" w:rsidRPr="00D26DCA" w:rsidTr="00387458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82" w:rsidRPr="00D26DCA" w:rsidRDefault="00730282" w:rsidP="00730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82" w:rsidRPr="00D26DCA" w:rsidRDefault="00730282" w:rsidP="00730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1D0E1F" w:rsidRPr="00D26DCA" w:rsidTr="00387458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1D0E1F" w:rsidRPr="00D26DCA" w:rsidRDefault="001D0E1F" w:rsidP="00730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0E1F" w:rsidRPr="00D26DCA" w:rsidRDefault="00A869E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45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A869E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A869E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0E1F" w:rsidRPr="00D26DCA" w:rsidRDefault="005216F4" w:rsidP="00996B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  <w:r w:rsidR="00A8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0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5216F4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A8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A869E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521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0E1F" w:rsidRPr="00D26DCA" w:rsidRDefault="005216F4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7</w:t>
            </w:r>
            <w:r w:rsidR="00A8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0E1F" w:rsidRPr="00D26DCA" w:rsidRDefault="00A869E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</w:p>
        </w:tc>
      </w:tr>
    </w:tbl>
    <w:p w:rsidR="00730282" w:rsidRPr="00D26DCA" w:rsidRDefault="00730282" w:rsidP="0073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730282" w:rsidRPr="00D26DCA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30282" w:rsidRPr="00D26DCA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26DCA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D26DCA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730282" w:rsidRDefault="00196019" w:rsidP="0073028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</w:t>
      </w:r>
    </w:p>
    <w:p w:rsidR="00416154" w:rsidRDefault="00416154" w:rsidP="0073028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4C7574" w:rsidRDefault="004C7574" w:rsidP="0073028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416154" w:rsidRPr="00D26DCA" w:rsidRDefault="00416154" w:rsidP="0073028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116F32" w:rsidRPr="00416154" w:rsidRDefault="00196019" w:rsidP="00416154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</w:t>
      </w:r>
      <w:r w:rsidR="00730282" w:rsidRPr="00D26DCA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.......................................................................................................................</w:t>
      </w:r>
    </w:p>
    <w:sectPr w:rsidR="00116F32" w:rsidRPr="00416154" w:rsidSect="00387458">
      <w:headerReference w:type="default" r:id="rId8"/>
      <w:pgSz w:w="11906" w:h="16838"/>
      <w:pgMar w:top="1417" w:right="1417" w:bottom="1417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8E" w:rsidRDefault="00F7748E" w:rsidP="000D492D">
      <w:pPr>
        <w:spacing w:after="0" w:line="240" w:lineRule="auto"/>
      </w:pPr>
      <w:r>
        <w:separator/>
      </w:r>
    </w:p>
  </w:endnote>
  <w:endnote w:type="continuationSeparator" w:id="0">
    <w:p w:rsidR="00F7748E" w:rsidRDefault="00F7748E" w:rsidP="000D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8E" w:rsidRDefault="00F7748E" w:rsidP="000D492D">
      <w:pPr>
        <w:spacing w:after="0" w:line="240" w:lineRule="auto"/>
      </w:pPr>
      <w:r>
        <w:separator/>
      </w:r>
    </w:p>
  </w:footnote>
  <w:footnote w:type="continuationSeparator" w:id="0">
    <w:p w:rsidR="00F7748E" w:rsidRDefault="00F7748E" w:rsidP="000D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19" w:rsidRPr="00EE2575" w:rsidRDefault="00196019" w:rsidP="00196019">
    <w:pPr>
      <w:jc w:val="right"/>
      <w:rPr>
        <w:b/>
        <w:sz w:val="16"/>
        <w:szCs w:val="16"/>
        <w:lang w:val="en-GB"/>
      </w:rPr>
    </w:pPr>
  </w:p>
  <w:p w:rsidR="00196019" w:rsidRDefault="00196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5DC03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E7E287A"/>
    <w:multiLevelType w:val="multilevel"/>
    <w:tmpl w:val="D5DC03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1A97591F"/>
    <w:multiLevelType w:val="hybridMultilevel"/>
    <w:tmpl w:val="D7D6E4BC"/>
    <w:lvl w:ilvl="0" w:tplc="C6F4FEA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017B17"/>
    <w:multiLevelType w:val="multilevel"/>
    <w:tmpl w:val="DDD6DEF4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6406392"/>
    <w:multiLevelType w:val="hybridMultilevel"/>
    <w:tmpl w:val="01E873B2"/>
    <w:lvl w:ilvl="0" w:tplc="14369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314DA"/>
    <w:multiLevelType w:val="hybridMultilevel"/>
    <w:tmpl w:val="2104DE3A"/>
    <w:lvl w:ilvl="0" w:tplc="14369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5581039"/>
    <w:multiLevelType w:val="multilevel"/>
    <w:tmpl w:val="3482D9F0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8396B7E"/>
    <w:multiLevelType w:val="hybridMultilevel"/>
    <w:tmpl w:val="2D78D280"/>
    <w:lvl w:ilvl="0" w:tplc="14369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D0E9E"/>
    <w:multiLevelType w:val="multilevel"/>
    <w:tmpl w:val="D4B0E6A4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7A930D5"/>
    <w:multiLevelType w:val="multilevel"/>
    <w:tmpl w:val="51A6BDB0"/>
    <w:styleLink w:val="WWNum38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980397B"/>
    <w:multiLevelType w:val="hybridMultilevel"/>
    <w:tmpl w:val="BDD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31E89"/>
    <w:multiLevelType w:val="multilevel"/>
    <w:tmpl w:val="6EA2BB9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4" w15:restartNumberingAfterBreak="0">
    <w:nsid w:val="61F07B6B"/>
    <w:multiLevelType w:val="multilevel"/>
    <w:tmpl w:val="FA320950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8240520"/>
    <w:multiLevelType w:val="multilevel"/>
    <w:tmpl w:val="D4B0E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D8A16B2"/>
    <w:multiLevelType w:val="multilevel"/>
    <w:tmpl w:val="D5DC03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7" w15:restartNumberingAfterBreak="0">
    <w:nsid w:val="724339E8"/>
    <w:multiLevelType w:val="multilevel"/>
    <w:tmpl w:val="671E8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29E74E5"/>
    <w:multiLevelType w:val="multilevel"/>
    <w:tmpl w:val="94D2C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14"/>
  </w:num>
  <w:num w:numId="11">
    <w:abstractNumId w:val="11"/>
  </w:num>
  <w:num w:numId="12">
    <w:abstractNumId w:val="8"/>
  </w:num>
  <w:num w:numId="13">
    <w:abstractNumId w:val="3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8"/>
  </w:num>
  <w:num w:numId="19">
    <w:abstractNumId w:val="17"/>
  </w:num>
  <w:num w:numId="20">
    <w:abstractNumId w:val="15"/>
  </w:num>
  <w:num w:numId="21">
    <w:abstractNumId w:val="13"/>
  </w:num>
  <w:num w:numId="22">
    <w:abstractNumId w:val="12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82"/>
    <w:rsid w:val="00005620"/>
    <w:rsid w:val="00043E3A"/>
    <w:rsid w:val="000442ED"/>
    <w:rsid w:val="00050D3E"/>
    <w:rsid w:val="00053D41"/>
    <w:rsid w:val="000B34C5"/>
    <w:rsid w:val="000D0923"/>
    <w:rsid w:val="000D492D"/>
    <w:rsid w:val="000F0643"/>
    <w:rsid w:val="001115EB"/>
    <w:rsid w:val="00113A78"/>
    <w:rsid w:val="00116F32"/>
    <w:rsid w:val="00136A5E"/>
    <w:rsid w:val="00163E2E"/>
    <w:rsid w:val="00184C5F"/>
    <w:rsid w:val="00196019"/>
    <w:rsid w:val="001A0CD0"/>
    <w:rsid w:val="001A6933"/>
    <w:rsid w:val="001D0E1F"/>
    <w:rsid w:val="00200A13"/>
    <w:rsid w:val="002346D5"/>
    <w:rsid w:val="00245333"/>
    <w:rsid w:val="00273304"/>
    <w:rsid w:val="00277766"/>
    <w:rsid w:val="00285898"/>
    <w:rsid w:val="0029121C"/>
    <w:rsid w:val="002952F3"/>
    <w:rsid w:val="002A2E78"/>
    <w:rsid w:val="002B1F99"/>
    <w:rsid w:val="002C2274"/>
    <w:rsid w:val="0031477C"/>
    <w:rsid w:val="0036137B"/>
    <w:rsid w:val="00374CF5"/>
    <w:rsid w:val="0038001E"/>
    <w:rsid w:val="003839CD"/>
    <w:rsid w:val="00387458"/>
    <w:rsid w:val="003C7FEC"/>
    <w:rsid w:val="003F7D0F"/>
    <w:rsid w:val="00416154"/>
    <w:rsid w:val="00482CD0"/>
    <w:rsid w:val="004A19F6"/>
    <w:rsid w:val="004C7574"/>
    <w:rsid w:val="004D6357"/>
    <w:rsid w:val="004E4300"/>
    <w:rsid w:val="005160A6"/>
    <w:rsid w:val="005216F4"/>
    <w:rsid w:val="0055564C"/>
    <w:rsid w:val="005640E4"/>
    <w:rsid w:val="005B2111"/>
    <w:rsid w:val="005C17E5"/>
    <w:rsid w:val="005C410C"/>
    <w:rsid w:val="005F65F8"/>
    <w:rsid w:val="00630F32"/>
    <w:rsid w:val="0063393B"/>
    <w:rsid w:val="0063641B"/>
    <w:rsid w:val="0063697C"/>
    <w:rsid w:val="006E0E17"/>
    <w:rsid w:val="00730282"/>
    <w:rsid w:val="00756DC1"/>
    <w:rsid w:val="00764485"/>
    <w:rsid w:val="00781411"/>
    <w:rsid w:val="007A61FB"/>
    <w:rsid w:val="007B5C90"/>
    <w:rsid w:val="007D79AF"/>
    <w:rsid w:val="007F71F3"/>
    <w:rsid w:val="008025EB"/>
    <w:rsid w:val="00811C49"/>
    <w:rsid w:val="0081687F"/>
    <w:rsid w:val="00847DC8"/>
    <w:rsid w:val="008742C5"/>
    <w:rsid w:val="008A3EA7"/>
    <w:rsid w:val="008A7D7E"/>
    <w:rsid w:val="008C1A1A"/>
    <w:rsid w:val="008E22AE"/>
    <w:rsid w:val="00910313"/>
    <w:rsid w:val="009416A7"/>
    <w:rsid w:val="00946546"/>
    <w:rsid w:val="00951E4A"/>
    <w:rsid w:val="00996B07"/>
    <w:rsid w:val="009C79D2"/>
    <w:rsid w:val="009D3DB4"/>
    <w:rsid w:val="009E4577"/>
    <w:rsid w:val="009E4DE7"/>
    <w:rsid w:val="009F0E82"/>
    <w:rsid w:val="00A32CD2"/>
    <w:rsid w:val="00A44B59"/>
    <w:rsid w:val="00A50426"/>
    <w:rsid w:val="00A852AC"/>
    <w:rsid w:val="00A869EF"/>
    <w:rsid w:val="00AA152A"/>
    <w:rsid w:val="00AA31A2"/>
    <w:rsid w:val="00AB02F3"/>
    <w:rsid w:val="00AD2DD2"/>
    <w:rsid w:val="00B172FD"/>
    <w:rsid w:val="00B33019"/>
    <w:rsid w:val="00B43D96"/>
    <w:rsid w:val="00B4483C"/>
    <w:rsid w:val="00BE246E"/>
    <w:rsid w:val="00BE7007"/>
    <w:rsid w:val="00CA2471"/>
    <w:rsid w:val="00CD7EA7"/>
    <w:rsid w:val="00D26DCA"/>
    <w:rsid w:val="00D62CA1"/>
    <w:rsid w:val="00D634F2"/>
    <w:rsid w:val="00D6422E"/>
    <w:rsid w:val="00DC62A8"/>
    <w:rsid w:val="00DF41F5"/>
    <w:rsid w:val="00E03C16"/>
    <w:rsid w:val="00E739B6"/>
    <w:rsid w:val="00EB3E2F"/>
    <w:rsid w:val="00EC276F"/>
    <w:rsid w:val="00ED0B9A"/>
    <w:rsid w:val="00ED20F6"/>
    <w:rsid w:val="00F330A1"/>
    <w:rsid w:val="00F50221"/>
    <w:rsid w:val="00F53EF5"/>
    <w:rsid w:val="00F57284"/>
    <w:rsid w:val="00F7748E"/>
    <w:rsid w:val="00FA7B81"/>
    <w:rsid w:val="00FB4A4E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02D995-9AB3-4DD0-A193-F1F3D8C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2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282"/>
  </w:style>
  <w:style w:type="paragraph" w:styleId="Akapitzlist">
    <w:name w:val="List Paragraph"/>
    <w:basedOn w:val="Normalny"/>
    <w:uiPriority w:val="34"/>
    <w:qFormat/>
    <w:rsid w:val="00730282"/>
    <w:pPr>
      <w:ind w:left="720"/>
      <w:contextualSpacing/>
    </w:pPr>
  </w:style>
  <w:style w:type="numbering" w:customStyle="1" w:styleId="WWNum34">
    <w:name w:val="WWNum34"/>
    <w:basedOn w:val="Bezlisty"/>
    <w:rsid w:val="005C410C"/>
    <w:pPr>
      <w:numPr>
        <w:numId w:val="8"/>
      </w:numPr>
    </w:pPr>
  </w:style>
  <w:style w:type="numbering" w:customStyle="1" w:styleId="WWNum36">
    <w:name w:val="WWNum36"/>
    <w:basedOn w:val="Bezlisty"/>
    <w:rsid w:val="005C410C"/>
    <w:pPr>
      <w:numPr>
        <w:numId w:val="9"/>
      </w:numPr>
    </w:pPr>
  </w:style>
  <w:style w:type="numbering" w:customStyle="1" w:styleId="WWNum37">
    <w:name w:val="WWNum37"/>
    <w:basedOn w:val="Bezlisty"/>
    <w:rsid w:val="005C410C"/>
    <w:pPr>
      <w:numPr>
        <w:numId w:val="10"/>
      </w:numPr>
    </w:pPr>
  </w:style>
  <w:style w:type="numbering" w:customStyle="1" w:styleId="WWNum38">
    <w:name w:val="WWNum38"/>
    <w:basedOn w:val="Bezlisty"/>
    <w:rsid w:val="005C410C"/>
    <w:pPr>
      <w:numPr>
        <w:numId w:val="11"/>
      </w:numPr>
    </w:pPr>
  </w:style>
  <w:style w:type="numbering" w:customStyle="1" w:styleId="WWNum39">
    <w:name w:val="WWNum39"/>
    <w:basedOn w:val="Bezlisty"/>
    <w:rsid w:val="005C410C"/>
    <w:pPr>
      <w:numPr>
        <w:numId w:val="12"/>
      </w:numPr>
    </w:pPr>
  </w:style>
  <w:style w:type="character" w:customStyle="1" w:styleId="gt-text">
    <w:name w:val="gt-text"/>
    <w:basedOn w:val="Domylnaczcionkaakapitu"/>
    <w:rsid w:val="000D492D"/>
  </w:style>
  <w:style w:type="paragraph" w:styleId="Stopka">
    <w:name w:val="footer"/>
    <w:basedOn w:val="Normalny"/>
    <w:link w:val="StopkaZnak"/>
    <w:uiPriority w:val="99"/>
    <w:unhideWhenUsed/>
    <w:rsid w:val="000D49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92D"/>
  </w:style>
  <w:style w:type="paragraph" w:customStyle="1" w:styleId="Standard2">
    <w:name w:val="Standard2"/>
    <w:rsid w:val="001D0E1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5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1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3BCE-427C-4797-861B-8A48EDD0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Aneta Widak</cp:lastModifiedBy>
  <cp:revision>4</cp:revision>
  <cp:lastPrinted>2019-11-04T07:18:00Z</cp:lastPrinted>
  <dcterms:created xsi:type="dcterms:W3CDTF">2020-07-14T11:53:00Z</dcterms:created>
  <dcterms:modified xsi:type="dcterms:W3CDTF">2020-10-07T13:36:00Z</dcterms:modified>
</cp:coreProperties>
</file>